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ind w:firstLine="720"/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</w:p>
    <w:p>
      <w:pPr>
        <w:pStyle w:val="2"/>
        <w:rPr>
          <w:rFonts w:ascii="Tahoma" w:hAnsi="Tahoma" w:cs="Tahoma"/>
          <w:sz w:val="18"/>
          <w:szCs w:val="18"/>
        </w:rPr>
      </w:pPr>
    </w:p>
    <w:p>
      <w:pPr>
        <w:pStyle w:val="2"/>
        <w:rPr>
          <w:rFonts w:ascii="Tahoma" w:hAnsi="Tahoma" w:cs="Tahoma"/>
          <w:sz w:val="18"/>
          <w:szCs w:val="18"/>
        </w:rPr>
      </w:pPr>
    </w:p>
    <w:p>
      <w:pPr>
        <w:jc w:val="both"/>
        <w:rPr>
          <w:rFonts w:ascii="Arial" w:hAnsi="Arial" w:cs="Arial"/>
        </w:rPr>
      </w:pPr>
    </w:p>
    <w:p>
      <w:pPr>
        <w:pStyle w:val="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LISTA</w:t>
      </w:r>
    </w:p>
    <w:p>
      <w:pPr>
        <w:pStyle w:val="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CONTRACTE, ACORDURI, ALTE FORME de COLABORARE  ÎN VEDEREA DESFĂŞURĂRII STAGIILOR de PREGĂTIRE PRACTICĂ </w:t>
      </w:r>
    </w:p>
    <w:p>
      <w:pPr>
        <w:pStyle w:val="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ÎNVĂȚĂMÂNT LICEAL</w:t>
      </w:r>
    </w:p>
    <w:p>
      <w:pPr>
        <w:pStyle w:val="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Judeţul HUNEDOARA</w:t>
      </w:r>
    </w:p>
    <w:p>
      <w:pPr>
        <w:pStyle w:val="6"/>
        <w:rPr>
          <w:rFonts w:ascii="Tahoma" w:hAnsi="Tahoma" w:cs="Tahoma"/>
        </w:rPr>
      </w:pPr>
    </w:p>
    <w:p>
      <w:pPr>
        <w:pStyle w:val="6"/>
        <w:rPr>
          <w:rFonts w:ascii="Tahoma" w:hAnsi="Tahoma" w:cs="Tahoma"/>
          <w:lang w:val="ro-RO"/>
        </w:rPr>
      </w:pPr>
      <w:r>
        <w:rPr>
          <w:rFonts w:ascii="Tahoma" w:hAnsi="Tahoma" w:cs="Tahoma"/>
        </w:rPr>
        <w:t xml:space="preserve">An școlar </w:t>
      </w:r>
      <w:r>
        <w:rPr>
          <w:rFonts w:ascii="Tahoma" w:hAnsi="Tahoma" w:cs="Tahoma"/>
          <w:lang w:val="ro-RO"/>
        </w:rPr>
        <w:t>2022-2023</w:t>
      </w:r>
    </w:p>
    <w:p>
      <w:pPr>
        <w:pStyle w:val="6"/>
        <w:rPr>
          <w:rFonts w:ascii="Tahoma" w:hAnsi="Tahoma" w:cs="Tahoma"/>
        </w:rPr>
      </w:pPr>
    </w:p>
    <w:p/>
    <w:p/>
    <w:tbl>
      <w:tblPr>
        <w:tblStyle w:val="4"/>
        <w:tblW w:w="11445" w:type="dxa"/>
        <w:tblInd w:w="-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500"/>
        <w:gridCol w:w="5115"/>
        <w:gridCol w:w="1020"/>
        <w:gridCol w:w="870"/>
        <w:gridCol w:w="1290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Nr.</w:t>
            </w:r>
          </w:p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Crt.</w:t>
            </w:r>
          </w:p>
        </w:tc>
        <w:tc>
          <w:tcPr>
            <w:tcW w:w="1500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Unitatea de învățământ</w:t>
            </w:r>
          </w:p>
        </w:tc>
        <w:tc>
          <w:tcPr>
            <w:tcW w:w="5115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Denumirea şi adresa agentului economic</w:t>
            </w:r>
          </w:p>
        </w:tc>
        <w:tc>
          <w:tcPr>
            <w:tcW w:w="1020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Obiectul contractului</w:t>
            </w:r>
          </w:p>
        </w:tc>
        <w:tc>
          <w:tcPr>
            <w:tcW w:w="870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Nr/data contractului</w:t>
            </w:r>
          </w:p>
        </w:tc>
        <w:tc>
          <w:tcPr>
            <w:tcW w:w="1290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Durata</w:t>
            </w:r>
          </w:p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contractului</w:t>
            </w:r>
          </w:p>
        </w:tc>
        <w:tc>
          <w:tcPr>
            <w:tcW w:w="1155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Nr. elevi instruiți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tcBorders>
              <w:top w:val="single" w:color="auto" w:sz="1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0" w:name="_GoBack" w:colFirst="1" w:colLast="6"/>
          </w:p>
        </w:tc>
        <w:tc>
          <w:tcPr>
            <w:tcW w:w="1500" w:type="dxa"/>
            <w:vMerge w:val="restart"/>
            <w:tcBorders>
              <w:top w:val="single" w:color="auto" w:sz="18" w:space="0"/>
              <w:bottom w:val="single" w:color="auto" w:sz="8" w:space="0"/>
            </w:tcBorders>
            <w:noWrap w:val="0"/>
            <w:textDirection w:val="btLr"/>
            <w:vAlign w:val="center"/>
          </w:tcPr>
          <w:p>
            <w:pPr>
              <w:ind w:left="113" w:leftChars="0" w:right="113" w:rightChars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Liceul Tehnologic „</w:t>
            </w:r>
            <w:r>
              <w:rPr>
                <w:rFonts w:ascii="Tahoma" w:hAnsi="Tahoma" w:cs="Tahoma"/>
                <w:b/>
                <w:sz w:val="18"/>
                <w:szCs w:val="18"/>
                <w:lang w:val="en-GB"/>
              </w:rPr>
              <w:t>Mihai Viteazu” Vulcan</w:t>
            </w:r>
          </w:p>
        </w:tc>
        <w:tc>
          <w:tcPr>
            <w:tcW w:w="5115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ahoma" w:hAnsi="Tahoma" w:cs="Tahoma"/>
                <w:sz w:val="16"/>
                <w:szCs w:val="16"/>
                <w:lang w:val="ro-RO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ON&amp;DI Autocom SRL, Vulcan, str. Paroșeni nr. 366C</w:t>
            </w:r>
          </w:p>
        </w:tc>
        <w:tc>
          <w:tcPr>
            <w:tcW w:w="1020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ahoma" w:hAnsi="Tahoma" w:cs="Tahoma"/>
                <w:sz w:val="16"/>
                <w:szCs w:val="16"/>
                <w:lang w:val="ro-RO"/>
              </w:rPr>
            </w:pPr>
            <w:r>
              <w:rPr>
                <w:rFonts w:ascii="Tahoma" w:hAnsi="Tahoma" w:cs="Tahoma"/>
                <w:sz w:val="16"/>
                <w:szCs w:val="16"/>
              </w:rPr>
              <w:t>TDR Automotive Garage SRL, Vulcan, str. Romană nr. 10, Bl. 55, Ap. 41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Arial" w:hAnsi="Arial" w:eastAsia="Times New Roman" w:cs="Arial"/>
                <w:sz w:val="16"/>
                <w:szCs w:val="16"/>
                <w:lang w:val="ro-RO" w:eastAsia="ro-RO" w:bidi="ar-SA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Force Prod Serv SRL, Vulcan, str. Coroieşti nr. 18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Arial" w:hAnsi="Arial" w:eastAsia="Times New Roman" w:cs="Arial"/>
                <w:bCs/>
                <w:sz w:val="16"/>
                <w:szCs w:val="16"/>
                <w:u w:val="single"/>
                <w:lang w:val="ro-RO" w:eastAsia="ro-RO" w:bidi="ar-SA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Jiul Comaliment SRL, Petroşani, str. Lunca nr. 88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Arial" w:hAnsi="Arial" w:eastAsia="Times New Roman" w:cs="Arial"/>
                <w:bCs/>
                <w:sz w:val="16"/>
                <w:szCs w:val="16"/>
                <w:lang w:val="ro-RO" w:eastAsia="ro-RO" w:bidi="ar-SA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Diacom Prestcom SRL, </w:t>
            </w:r>
            <w:r>
              <w:rPr>
                <w:rFonts w:ascii="Tahoma" w:hAnsi="Tahoma" w:cs="Tahoma"/>
                <w:sz w:val="16"/>
                <w:szCs w:val="16"/>
              </w:rPr>
              <w:t>Lupeni, Aleea Narciselor nr. 11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shd w:val="clear" w:color="auto" w:fill="FFFFFF"/>
              </w:rPr>
              <w:t xml:space="preserve">SC CxC Paper Util SRL, Vulcan, str. </w:t>
            </w:r>
            <w:r>
              <w:rPr>
                <w:rFonts w:ascii="Tahoma" w:hAnsi="Tahoma" w:cs="Tahoma"/>
                <w:sz w:val="16"/>
                <w:szCs w:val="16"/>
                <w:shd w:val="clear" w:color="auto" w:fill="FFFFFF"/>
                <w:lang w:val="es-ES"/>
              </w:rPr>
              <w:t>Nicolae Titulescu 11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Şura Lu’ Pătru SRL, Vulcan, </w:t>
            </w:r>
            <w:r>
              <w:rPr>
                <w:rFonts w:ascii="Tahoma" w:hAnsi="Tahoma" w:cs="Tahoma"/>
                <w:sz w:val="16"/>
                <w:szCs w:val="16"/>
                <w:shd w:val="clear" w:color="auto" w:fill="FFFFFF"/>
              </w:rPr>
              <w:t>str. Bazinului 17C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Daimar Straja Tour SRL, </w:t>
            </w:r>
            <w:r>
              <w:rPr>
                <w:rFonts w:ascii="Tahoma" w:hAnsi="Tahoma" w:cs="Tahoma"/>
                <w:spacing w:val="2"/>
                <w:sz w:val="16"/>
                <w:szCs w:val="16"/>
                <w:shd w:val="clear" w:color="auto" w:fill="FFFFFF"/>
              </w:rPr>
              <w:t>Lupeni, Calea Brăii nr. 90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Vasco Consultanţă Financiară, Asigurări şi pensii SRL, </w:t>
            </w:r>
            <w:r>
              <w:rPr>
                <w:rFonts w:ascii="Tahoma" w:hAnsi="Tahoma" w:cs="Tahoma"/>
                <w:sz w:val="16"/>
                <w:szCs w:val="16"/>
              </w:rPr>
              <w:t>Petrila, str. Republicii, bl. 110, sc. 1, ap. 9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Rewe Romȃnia SRL, Vulcan, str. Romanilor nr. 7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495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Profi Rom Food SRL, Vulcan, b-dul Mihai Viteazu, Complex ProEuropa</w:t>
            </w:r>
          </w:p>
        </w:tc>
        <w:tc>
          <w:tcPr>
            <w:tcW w:w="102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1155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</w:tr>
      <w:bookmarkEnd w:id="0"/>
    </w:tbl>
    <w:p>
      <w:pPr>
        <w:rPr>
          <w:rFonts w:ascii="Tahoma" w:hAnsi="Tahoma" w:cs="Tahoma"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</w:p>
    <w:p>
      <w:pPr>
        <w:rPr>
          <w:rFonts w:ascii="Tahoma" w:hAnsi="Tahoma" w:cs="Tahoma"/>
          <w:sz w:val="18"/>
          <w:szCs w:val="18"/>
        </w:rPr>
      </w:pPr>
    </w:p>
    <w:p>
      <w:pPr>
        <w:rPr>
          <w:rFonts w:ascii="Tahoma" w:hAnsi="Tahoma" w:cs="Tahoma"/>
          <w:sz w:val="18"/>
          <w:szCs w:val="18"/>
        </w:rPr>
      </w:pPr>
    </w:p>
    <w:p>
      <w:pPr>
        <w:rPr>
          <w:rFonts w:ascii="Tahoma" w:hAnsi="Tahoma" w:cs="Tahoma"/>
          <w:sz w:val="18"/>
          <w:szCs w:val="18"/>
        </w:rPr>
      </w:pPr>
    </w:p>
    <w:p>
      <w:pPr>
        <w:tabs>
          <w:tab w:val="left" w:pos="6430"/>
        </w:tabs>
        <w:spacing w:line="276" w:lineRule="auto"/>
        <w:ind w:firstLine="4502" w:firstLineChars="2500"/>
        <w:jc w:val="both"/>
        <w:rPr>
          <w:rFonts w:hint="default" w:ascii="Tahoma" w:hAnsi="Tahoma" w:cs="Tahoma"/>
          <w:b/>
          <w:sz w:val="18"/>
          <w:szCs w:val="18"/>
          <w:lang w:val="ro-RO"/>
        </w:rPr>
      </w:pPr>
      <w:r>
        <w:rPr>
          <w:rFonts w:ascii="Tahoma" w:hAnsi="Tahoma" w:cs="Tahoma"/>
          <w:b/>
          <w:sz w:val="18"/>
          <w:szCs w:val="18"/>
        </w:rPr>
        <w:t>DIRECTOR</w:t>
      </w:r>
      <w:r>
        <w:rPr>
          <w:rFonts w:hint="default" w:ascii="Tahoma" w:hAnsi="Tahoma" w:cs="Tahoma"/>
          <w:b/>
          <w:sz w:val="18"/>
          <w:szCs w:val="18"/>
          <w:lang w:val="ro-RO"/>
        </w:rPr>
        <w:t>,</w:t>
      </w:r>
    </w:p>
    <w:p>
      <w:pPr>
        <w:tabs>
          <w:tab w:val="left" w:pos="6430"/>
        </w:tabs>
        <w:spacing w:line="276" w:lineRule="auto"/>
        <w:jc w:val="center"/>
        <w:rPr>
          <w:rFonts w:hint="default" w:ascii="Tahoma" w:hAnsi="Tahoma" w:cs="Tahoma"/>
          <w:b/>
          <w:sz w:val="18"/>
          <w:szCs w:val="18"/>
          <w:lang w:val="ro-RO"/>
        </w:rPr>
      </w:pPr>
      <w:r>
        <w:rPr>
          <w:rFonts w:hint="default" w:ascii="Tahoma" w:hAnsi="Tahoma" w:cs="Tahoma"/>
          <w:b/>
          <w:sz w:val="18"/>
          <w:szCs w:val="18"/>
          <w:lang w:val="ro-RO"/>
        </w:rPr>
        <w:t>ISTRATIE Aurora</w:t>
      </w:r>
    </w:p>
    <w:p>
      <w:pPr>
        <w:rPr>
          <w:rFonts w:ascii="Tahoma" w:hAnsi="Tahoma" w:cs="Tahoma"/>
          <w:sz w:val="18"/>
          <w:szCs w:val="18"/>
        </w:rPr>
      </w:pPr>
    </w:p>
    <w:p>
      <w:pPr>
        <w:pStyle w:val="6"/>
        <w:jc w:val="left"/>
        <w:rPr>
          <w:rFonts w:ascii="Tahoma" w:hAnsi="Tahoma" w:cs="Tahoma"/>
          <w:sz w:val="18"/>
          <w:szCs w:val="1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719" w:right="620" w:bottom="709" w:left="1083" w:header="720" w:footer="2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inline distT="0" distB="0" distL="114300" distR="114300">
          <wp:extent cx="6241415" cy="1028065"/>
          <wp:effectExtent l="0" t="0" r="6985" b="635"/>
          <wp:docPr id="1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41415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E2261"/>
    <w:multiLevelType w:val="multilevel"/>
    <w:tmpl w:val="094E226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12"/>
    <w:rsid w:val="00000220"/>
    <w:rsid w:val="00001B87"/>
    <w:rsid w:val="00007C24"/>
    <w:rsid w:val="00025E6A"/>
    <w:rsid w:val="00030781"/>
    <w:rsid w:val="00056406"/>
    <w:rsid w:val="00083811"/>
    <w:rsid w:val="00090317"/>
    <w:rsid w:val="000946C0"/>
    <w:rsid w:val="000A04B6"/>
    <w:rsid w:val="000A5FFA"/>
    <w:rsid w:val="000E0C4B"/>
    <w:rsid w:val="0011337A"/>
    <w:rsid w:val="00121231"/>
    <w:rsid w:val="001715DD"/>
    <w:rsid w:val="00172616"/>
    <w:rsid w:val="00172FC1"/>
    <w:rsid w:val="00174334"/>
    <w:rsid w:val="00182CEC"/>
    <w:rsid w:val="00186075"/>
    <w:rsid w:val="00197468"/>
    <w:rsid w:val="001A60A3"/>
    <w:rsid w:val="001C656A"/>
    <w:rsid w:val="001D0CE1"/>
    <w:rsid w:val="001F008E"/>
    <w:rsid w:val="001F234C"/>
    <w:rsid w:val="001F3582"/>
    <w:rsid w:val="001F5D73"/>
    <w:rsid w:val="00203E66"/>
    <w:rsid w:val="002043EF"/>
    <w:rsid w:val="00224118"/>
    <w:rsid w:val="00257CB5"/>
    <w:rsid w:val="0026094D"/>
    <w:rsid w:val="002611FC"/>
    <w:rsid w:val="002619F0"/>
    <w:rsid w:val="00263944"/>
    <w:rsid w:val="00277429"/>
    <w:rsid w:val="0028108C"/>
    <w:rsid w:val="0028285E"/>
    <w:rsid w:val="002913EE"/>
    <w:rsid w:val="002C1222"/>
    <w:rsid w:val="002E055D"/>
    <w:rsid w:val="002E7159"/>
    <w:rsid w:val="002F3083"/>
    <w:rsid w:val="00304632"/>
    <w:rsid w:val="00311BA8"/>
    <w:rsid w:val="00321D4E"/>
    <w:rsid w:val="003432DB"/>
    <w:rsid w:val="003467EB"/>
    <w:rsid w:val="003643FE"/>
    <w:rsid w:val="003671A9"/>
    <w:rsid w:val="00386C06"/>
    <w:rsid w:val="00387F93"/>
    <w:rsid w:val="00395E7C"/>
    <w:rsid w:val="003B7FCE"/>
    <w:rsid w:val="003C559E"/>
    <w:rsid w:val="003D10A4"/>
    <w:rsid w:val="003D57F5"/>
    <w:rsid w:val="003F65F4"/>
    <w:rsid w:val="00415F40"/>
    <w:rsid w:val="00423BB0"/>
    <w:rsid w:val="00424E53"/>
    <w:rsid w:val="004304CC"/>
    <w:rsid w:val="00430F7D"/>
    <w:rsid w:val="004339E6"/>
    <w:rsid w:val="0044211D"/>
    <w:rsid w:val="00450EF0"/>
    <w:rsid w:val="00451282"/>
    <w:rsid w:val="0045483A"/>
    <w:rsid w:val="0045725F"/>
    <w:rsid w:val="004804B9"/>
    <w:rsid w:val="004869A7"/>
    <w:rsid w:val="0049231D"/>
    <w:rsid w:val="00496E97"/>
    <w:rsid w:val="004A0032"/>
    <w:rsid w:val="004B2A9D"/>
    <w:rsid w:val="004C28A5"/>
    <w:rsid w:val="004C79E9"/>
    <w:rsid w:val="004E156B"/>
    <w:rsid w:val="004E1F97"/>
    <w:rsid w:val="004F0838"/>
    <w:rsid w:val="00536107"/>
    <w:rsid w:val="00544C0D"/>
    <w:rsid w:val="00547944"/>
    <w:rsid w:val="00551BF0"/>
    <w:rsid w:val="00566B71"/>
    <w:rsid w:val="00566BC8"/>
    <w:rsid w:val="00570C63"/>
    <w:rsid w:val="00574E92"/>
    <w:rsid w:val="00593B6B"/>
    <w:rsid w:val="005B0F0F"/>
    <w:rsid w:val="005C53E6"/>
    <w:rsid w:val="005D383D"/>
    <w:rsid w:val="005D3C03"/>
    <w:rsid w:val="005D4A96"/>
    <w:rsid w:val="006046D5"/>
    <w:rsid w:val="0062723E"/>
    <w:rsid w:val="00631469"/>
    <w:rsid w:val="00633354"/>
    <w:rsid w:val="00635F53"/>
    <w:rsid w:val="00637218"/>
    <w:rsid w:val="00646A62"/>
    <w:rsid w:val="0065117F"/>
    <w:rsid w:val="00665A53"/>
    <w:rsid w:val="00680F01"/>
    <w:rsid w:val="006861CE"/>
    <w:rsid w:val="00687553"/>
    <w:rsid w:val="006B14D3"/>
    <w:rsid w:val="006B4D82"/>
    <w:rsid w:val="006D413F"/>
    <w:rsid w:val="0070177E"/>
    <w:rsid w:val="007076C9"/>
    <w:rsid w:val="00723686"/>
    <w:rsid w:val="00737F54"/>
    <w:rsid w:val="0075048A"/>
    <w:rsid w:val="0075714C"/>
    <w:rsid w:val="007814D0"/>
    <w:rsid w:val="00781D12"/>
    <w:rsid w:val="00786D52"/>
    <w:rsid w:val="00793A2A"/>
    <w:rsid w:val="007A23C2"/>
    <w:rsid w:val="007B663A"/>
    <w:rsid w:val="007B75D3"/>
    <w:rsid w:val="00801251"/>
    <w:rsid w:val="0080204E"/>
    <w:rsid w:val="00814D65"/>
    <w:rsid w:val="0081508F"/>
    <w:rsid w:val="00824922"/>
    <w:rsid w:val="00844DDC"/>
    <w:rsid w:val="00850429"/>
    <w:rsid w:val="00876EF0"/>
    <w:rsid w:val="008816B7"/>
    <w:rsid w:val="0088272F"/>
    <w:rsid w:val="0088662A"/>
    <w:rsid w:val="008875A4"/>
    <w:rsid w:val="00895318"/>
    <w:rsid w:val="008C0990"/>
    <w:rsid w:val="008C0A86"/>
    <w:rsid w:val="008C4067"/>
    <w:rsid w:val="008D5F1E"/>
    <w:rsid w:val="008F7EAD"/>
    <w:rsid w:val="00900011"/>
    <w:rsid w:val="00914C30"/>
    <w:rsid w:val="00921F5E"/>
    <w:rsid w:val="009561EA"/>
    <w:rsid w:val="0097508D"/>
    <w:rsid w:val="00984E70"/>
    <w:rsid w:val="009925BC"/>
    <w:rsid w:val="00992ADE"/>
    <w:rsid w:val="00997451"/>
    <w:rsid w:val="009B419F"/>
    <w:rsid w:val="009C0CAE"/>
    <w:rsid w:val="009C6DD8"/>
    <w:rsid w:val="009D187C"/>
    <w:rsid w:val="00A05D8A"/>
    <w:rsid w:val="00A1380F"/>
    <w:rsid w:val="00A20EA2"/>
    <w:rsid w:val="00A35A85"/>
    <w:rsid w:val="00A47473"/>
    <w:rsid w:val="00A542D5"/>
    <w:rsid w:val="00A67074"/>
    <w:rsid w:val="00A755C2"/>
    <w:rsid w:val="00A802D7"/>
    <w:rsid w:val="00A979C2"/>
    <w:rsid w:val="00AA00C9"/>
    <w:rsid w:val="00AA1CAA"/>
    <w:rsid w:val="00AA4758"/>
    <w:rsid w:val="00AC31C6"/>
    <w:rsid w:val="00AC3D82"/>
    <w:rsid w:val="00AD58E5"/>
    <w:rsid w:val="00AE6040"/>
    <w:rsid w:val="00AF0358"/>
    <w:rsid w:val="00B13A8A"/>
    <w:rsid w:val="00B43523"/>
    <w:rsid w:val="00B43C2C"/>
    <w:rsid w:val="00B51171"/>
    <w:rsid w:val="00B72301"/>
    <w:rsid w:val="00B752A3"/>
    <w:rsid w:val="00B91671"/>
    <w:rsid w:val="00B97586"/>
    <w:rsid w:val="00BB4C50"/>
    <w:rsid w:val="00BC4885"/>
    <w:rsid w:val="00BD2EC9"/>
    <w:rsid w:val="00BD6960"/>
    <w:rsid w:val="00BF756C"/>
    <w:rsid w:val="00C209B9"/>
    <w:rsid w:val="00C20D34"/>
    <w:rsid w:val="00C505D2"/>
    <w:rsid w:val="00C514C0"/>
    <w:rsid w:val="00C55291"/>
    <w:rsid w:val="00C711E6"/>
    <w:rsid w:val="00C776A7"/>
    <w:rsid w:val="00C86617"/>
    <w:rsid w:val="00CA07A1"/>
    <w:rsid w:val="00CA2099"/>
    <w:rsid w:val="00CA5060"/>
    <w:rsid w:val="00CB0A17"/>
    <w:rsid w:val="00CB40F1"/>
    <w:rsid w:val="00CB7FAA"/>
    <w:rsid w:val="00CC707E"/>
    <w:rsid w:val="00CE1AAC"/>
    <w:rsid w:val="00CE25A2"/>
    <w:rsid w:val="00D00555"/>
    <w:rsid w:val="00D04537"/>
    <w:rsid w:val="00D07FAD"/>
    <w:rsid w:val="00D113D2"/>
    <w:rsid w:val="00D20880"/>
    <w:rsid w:val="00D258BD"/>
    <w:rsid w:val="00D47E54"/>
    <w:rsid w:val="00D53EDD"/>
    <w:rsid w:val="00D6091F"/>
    <w:rsid w:val="00D7045F"/>
    <w:rsid w:val="00D819AC"/>
    <w:rsid w:val="00D83E02"/>
    <w:rsid w:val="00D8684E"/>
    <w:rsid w:val="00DA0C2B"/>
    <w:rsid w:val="00DA495E"/>
    <w:rsid w:val="00DB084F"/>
    <w:rsid w:val="00DC4625"/>
    <w:rsid w:val="00DD71CC"/>
    <w:rsid w:val="00DF1A1F"/>
    <w:rsid w:val="00E12F5B"/>
    <w:rsid w:val="00E22AB8"/>
    <w:rsid w:val="00E23AD9"/>
    <w:rsid w:val="00E24BDC"/>
    <w:rsid w:val="00E354BD"/>
    <w:rsid w:val="00E376D5"/>
    <w:rsid w:val="00E410B4"/>
    <w:rsid w:val="00E43D17"/>
    <w:rsid w:val="00E468D8"/>
    <w:rsid w:val="00E47A76"/>
    <w:rsid w:val="00E50C85"/>
    <w:rsid w:val="00E770C4"/>
    <w:rsid w:val="00EA0F91"/>
    <w:rsid w:val="00EB4624"/>
    <w:rsid w:val="00EB6595"/>
    <w:rsid w:val="00EC1292"/>
    <w:rsid w:val="00EC55B5"/>
    <w:rsid w:val="00ED1F7F"/>
    <w:rsid w:val="00ED2E2E"/>
    <w:rsid w:val="00ED56B5"/>
    <w:rsid w:val="00EE31C9"/>
    <w:rsid w:val="00EE6CBB"/>
    <w:rsid w:val="00EE7AFF"/>
    <w:rsid w:val="00EF7A2B"/>
    <w:rsid w:val="00F04856"/>
    <w:rsid w:val="00F15A87"/>
    <w:rsid w:val="00F21817"/>
    <w:rsid w:val="00F23596"/>
    <w:rsid w:val="00F24F9B"/>
    <w:rsid w:val="00F27909"/>
    <w:rsid w:val="00F30B81"/>
    <w:rsid w:val="00F33298"/>
    <w:rsid w:val="00F45EBF"/>
    <w:rsid w:val="00F608F8"/>
    <w:rsid w:val="00F84987"/>
    <w:rsid w:val="00F970D9"/>
    <w:rsid w:val="00FA1D14"/>
    <w:rsid w:val="00FB73C1"/>
    <w:rsid w:val="00FC762F"/>
    <w:rsid w:val="00FD2EEB"/>
    <w:rsid w:val="00FE053B"/>
    <w:rsid w:val="00FE644F"/>
    <w:rsid w:val="16E563F3"/>
    <w:rsid w:val="18AF4EA0"/>
    <w:rsid w:val="30161F54"/>
    <w:rsid w:val="4A282707"/>
    <w:rsid w:val="4C92453E"/>
    <w:rsid w:val="5C5E72CF"/>
    <w:rsid w:val="6AA53789"/>
    <w:rsid w:val="6B832612"/>
    <w:rsid w:val="749C3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o-RO" w:eastAsia="ro-RO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outlineLvl w:val="0"/>
    </w:pPr>
    <w:rPr>
      <w:b/>
      <w:bCs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5"/>
    <w:qFormat/>
    <w:uiPriority w:val="0"/>
    <w:rPr>
      <w:rFonts w:ascii="Segoe UI" w:hAnsi="Segoe UI"/>
      <w:sz w:val="18"/>
      <w:szCs w:val="18"/>
    </w:rPr>
  </w:style>
  <w:style w:type="paragraph" w:styleId="6">
    <w:name w:val="Body Text"/>
    <w:basedOn w:val="1"/>
    <w:link w:val="24"/>
    <w:qFormat/>
    <w:uiPriority w:val="0"/>
    <w:pPr>
      <w:jc w:val="center"/>
    </w:pPr>
    <w:rPr>
      <w:b/>
      <w:bCs/>
    </w:rPr>
  </w:style>
  <w:style w:type="paragraph" w:styleId="7">
    <w:name w:val="caption"/>
    <w:basedOn w:val="1"/>
    <w:next w:val="1"/>
    <w:qFormat/>
    <w:uiPriority w:val="0"/>
    <w:pPr>
      <w:jc w:val="center"/>
    </w:pPr>
    <w:rPr>
      <w:rFonts w:ascii="Arial" w:hAnsi="Arial"/>
      <w:b/>
      <w:sz w:val="32"/>
      <w:szCs w:val="20"/>
      <w:lang w:eastAsia="en-US"/>
    </w:rPr>
  </w:style>
  <w:style w:type="character" w:styleId="8">
    <w:name w:val="Emphasis"/>
    <w:qFormat/>
    <w:uiPriority w:val="20"/>
    <w:rPr>
      <w:i/>
      <w:iCs/>
    </w:rPr>
  </w:style>
  <w:style w:type="paragraph" w:styleId="9">
    <w:name w:val="footer"/>
    <w:basedOn w:val="1"/>
    <w:qFormat/>
    <w:uiPriority w:val="0"/>
    <w:pPr>
      <w:tabs>
        <w:tab w:val="center" w:pos="4536"/>
        <w:tab w:val="right" w:pos="9072"/>
      </w:tabs>
    </w:pPr>
  </w:style>
  <w:style w:type="paragraph" w:styleId="10">
    <w:name w:val="header"/>
    <w:basedOn w:val="1"/>
    <w:link w:val="15"/>
    <w:qFormat/>
    <w:uiPriority w:val="99"/>
    <w:pPr>
      <w:tabs>
        <w:tab w:val="center" w:pos="4680"/>
        <w:tab w:val="right" w:pos="9360"/>
      </w:tabs>
    </w:pPr>
  </w:style>
  <w:style w:type="character" w:styleId="11">
    <w:name w:val="Hyperlink"/>
    <w:uiPriority w:val="0"/>
    <w:rPr>
      <w:color w:val="0000FF"/>
      <w:u w:val="single"/>
    </w:rPr>
  </w:style>
  <w:style w:type="character" w:styleId="12">
    <w:name w:val="page number"/>
    <w:basedOn w:val="3"/>
    <w:qFormat/>
    <w:uiPriority w:val="0"/>
  </w:style>
  <w:style w:type="table" w:styleId="13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link w:val="16"/>
    <w:qFormat/>
    <w:uiPriority w:val="0"/>
    <w:pPr>
      <w:spacing w:line="360" w:lineRule="auto"/>
      <w:jc w:val="center"/>
    </w:pPr>
    <w:rPr>
      <w:b/>
      <w:sz w:val="36"/>
      <w:szCs w:val="36"/>
    </w:rPr>
  </w:style>
  <w:style w:type="character" w:customStyle="1" w:styleId="15">
    <w:name w:val="Antet Caracter"/>
    <w:link w:val="10"/>
    <w:qFormat/>
    <w:uiPriority w:val="99"/>
    <w:rPr>
      <w:sz w:val="24"/>
      <w:szCs w:val="24"/>
      <w:lang w:val="ro-RO" w:eastAsia="ro-RO"/>
    </w:rPr>
  </w:style>
  <w:style w:type="character" w:customStyle="1" w:styleId="16">
    <w:name w:val="Titlu Caracter"/>
    <w:link w:val="14"/>
    <w:qFormat/>
    <w:uiPriority w:val="0"/>
    <w:rPr>
      <w:b/>
      <w:sz w:val="36"/>
      <w:szCs w:val="36"/>
      <w:lang w:val="ro-RO" w:eastAsia="ro-RO"/>
    </w:rPr>
  </w:style>
  <w:style w:type="character" w:customStyle="1" w:styleId="17">
    <w:name w:val="Titlu 1 Caracter"/>
    <w:link w:val="2"/>
    <w:qFormat/>
    <w:locked/>
    <w:uiPriority w:val="0"/>
    <w:rPr>
      <w:b/>
      <w:bCs/>
      <w:sz w:val="24"/>
      <w:szCs w:val="24"/>
      <w:lang w:val="ro-RO" w:eastAsia="ro-RO" w:bidi="ar-SA"/>
    </w:rPr>
  </w:style>
  <w:style w:type="character" w:customStyle="1" w:styleId="18">
    <w:name w:val="st"/>
    <w:uiPriority w:val="0"/>
  </w:style>
  <w:style w:type="character" w:customStyle="1" w:styleId="19">
    <w:name w:val="contact-street"/>
    <w:uiPriority w:val="0"/>
  </w:style>
  <w:style w:type="character" w:customStyle="1" w:styleId="20">
    <w:name w:val="contact-suburb"/>
    <w:qFormat/>
    <w:uiPriority w:val="0"/>
  </w:style>
  <w:style w:type="character" w:customStyle="1" w:styleId="21">
    <w:name w:val="contact-state"/>
    <w:qFormat/>
    <w:uiPriority w:val="0"/>
  </w:style>
  <w:style w:type="character" w:customStyle="1" w:styleId="22">
    <w:name w:val="contact-postcode"/>
    <w:qFormat/>
    <w:uiPriority w:val="0"/>
  </w:style>
  <w:style w:type="character" w:customStyle="1" w:styleId="23">
    <w:name w:val="contact-country"/>
    <w:qFormat/>
    <w:uiPriority w:val="0"/>
  </w:style>
  <w:style w:type="character" w:customStyle="1" w:styleId="24">
    <w:name w:val="Corp text Caracter"/>
    <w:link w:val="6"/>
    <w:qFormat/>
    <w:uiPriority w:val="0"/>
    <w:rPr>
      <w:b/>
      <w:bCs/>
      <w:sz w:val="24"/>
      <w:szCs w:val="24"/>
    </w:rPr>
  </w:style>
  <w:style w:type="character" w:customStyle="1" w:styleId="25">
    <w:name w:val="Text în Balon Caracter"/>
    <w:link w:val="5"/>
    <w:qFormat/>
    <w:uiPriority w:val="0"/>
    <w:rPr>
      <w:rFonts w:ascii="Segoe UI" w:hAnsi="Segoe UI" w:cs="Segoe UI"/>
      <w:sz w:val="18"/>
      <w:szCs w:val="18"/>
    </w:rPr>
  </w:style>
  <w:style w:type="paragraph" w:customStyle="1" w:styleId="26">
    <w:name w:val="yiv1798187009msonormal"/>
    <w:basedOn w:val="1"/>
    <w:qFormat/>
    <w:uiPriority w:val="0"/>
    <w:pPr>
      <w:spacing w:before="100" w:beforeAutospacing="1" w:after="100" w:afterAutospacing="1"/>
    </w:pPr>
    <w:rPr>
      <w:lang w:eastAsia="ro-R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61</Words>
  <Characters>352</Characters>
  <Lines>2</Lines>
  <Paragraphs>1</Paragraphs>
  <TotalTime>0</TotalTime>
  <ScaleCrop>false</ScaleCrop>
  <LinksUpToDate>false</LinksUpToDate>
  <CharactersWithSpaces>412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2016-11-23T13:53:00Z</dcterms:created>
  <dc:creator>Elev 25</dc:creator>
  <cp:lastModifiedBy>HP</cp:lastModifiedBy>
  <cp:lastPrinted>2014-11-20T17:07:00Z</cp:lastPrinted>
  <dcterms:modified xsi:type="dcterms:W3CDTF">2022-11-04T07:01:46Z</dcterms:modified>
  <dc:title>Nr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7622B1ECE57C45D2A83B7BFE9CC23163</vt:lpwstr>
  </property>
</Properties>
</file>